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4314" w:type="dxa"/>
        <w:tblLook w:val="04A0" w:firstRow="1" w:lastRow="0" w:firstColumn="1" w:lastColumn="0" w:noHBand="0" w:noVBand="1"/>
      </w:tblPr>
      <w:tblGrid>
        <w:gridCol w:w="2978"/>
        <w:gridCol w:w="3854"/>
        <w:gridCol w:w="5145"/>
        <w:gridCol w:w="2337"/>
      </w:tblGrid>
      <w:tr w:rsidR="00F45406" w14:paraId="324EC1B6" w14:textId="77777777" w:rsidTr="00042E58">
        <w:trPr>
          <w:trHeight w:val="576"/>
        </w:trPr>
        <w:tc>
          <w:tcPr>
            <w:tcW w:w="2978" w:type="dxa"/>
          </w:tcPr>
          <w:p w14:paraId="7BE60988" w14:textId="5DE72514" w:rsidR="00F45406" w:rsidRDefault="00F45406" w:rsidP="00F45406">
            <w:pPr>
              <w:jc w:val="center"/>
            </w:pPr>
            <w:r>
              <w:t>Funding Name</w:t>
            </w:r>
          </w:p>
        </w:tc>
        <w:tc>
          <w:tcPr>
            <w:tcW w:w="3854" w:type="dxa"/>
          </w:tcPr>
          <w:p w14:paraId="4308B0A6" w14:textId="3DADCFEA" w:rsidR="00F45406" w:rsidRDefault="00F45406" w:rsidP="00F45406">
            <w:pPr>
              <w:jc w:val="center"/>
            </w:pPr>
            <w:r>
              <w:t>About The Funding</w:t>
            </w:r>
          </w:p>
        </w:tc>
        <w:tc>
          <w:tcPr>
            <w:tcW w:w="5145" w:type="dxa"/>
          </w:tcPr>
          <w:p w14:paraId="3F6DAF17" w14:textId="39BC7B7C" w:rsidR="00F45406" w:rsidRDefault="00F45406" w:rsidP="00F45406">
            <w:pPr>
              <w:jc w:val="center"/>
            </w:pPr>
            <w:r>
              <w:t>Link to Follow</w:t>
            </w:r>
          </w:p>
        </w:tc>
        <w:tc>
          <w:tcPr>
            <w:tcW w:w="2337" w:type="dxa"/>
          </w:tcPr>
          <w:p w14:paraId="6DE2D693" w14:textId="6EB7D26B" w:rsidR="00F45406" w:rsidRDefault="00F45406" w:rsidP="00F45406">
            <w:pPr>
              <w:jc w:val="center"/>
            </w:pPr>
            <w:r>
              <w:t>Deadline For Applications</w:t>
            </w:r>
          </w:p>
        </w:tc>
      </w:tr>
      <w:tr w:rsidR="00F45406" w14:paraId="459BF9BC" w14:textId="77777777" w:rsidTr="00042E58">
        <w:trPr>
          <w:trHeight w:val="576"/>
        </w:trPr>
        <w:tc>
          <w:tcPr>
            <w:tcW w:w="2978" w:type="dxa"/>
          </w:tcPr>
          <w:p w14:paraId="126A23C9" w14:textId="1FFCF0D0" w:rsidR="00F45406" w:rsidRDefault="00F45406">
            <w:r>
              <w:t>Arts Council England – Let’s Create Fund</w:t>
            </w:r>
          </w:p>
        </w:tc>
        <w:tc>
          <w:tcPr>
            <w:tcW w:w="3854" w:type="dxa"/>
          </w:tcPr>
          <w:p w14:paraId="0CEB8022" w14:textId="73862472" w:rsidR="00F45406" w:rsidRDefault="00F45406">
            <w:r w:rsidRPr="00F45406">
              <w:t>Funding is intended to support new creative and cultural activities which have been developed for the Queen's Platinum Jubilee in June 2022 and which bring benefit to local people and communities in England.</w:t>
            </w:r>
          </w:p>
        </w:tc>
        <w:tc>
          <w:tcPr>
            <w:tcW w:w="5145" w:type="dxa"/>
          </w:tcPr>
          <w:p w14:paraId="6688DDC6" w14:textId="4A5F97E3" w:rsidR="00F45406" w:rsidRDefault="00042E58">
            <w:hyperlink r:id="rId5" w:history="1">
              <w:r w:rsidRPr="00630523">
                <w:rPr>
                  <w:rStyle w:val="Hyperlink"/>
                </w:rPr>
                <w:t>https://www.ukcommunityfoundations.org/news/arts-council-jubilee-fund</w:t>
              </w:r>
            </w:hyperlink>
          </w:p>
          <w:p w14:paraId="419F4EF9" w14:textId="0120E89F" w:rsidR="00042E58" w:rsidRDefault="00042E58"/>
        </w:tc>
        <w:tc>
          <w:tcPr>
            <w:tcW w:w="2337" w:type="dxa"/>
          </w:tcPr>
          <w:p w14:paraId="17A59042" w14:textId="281B3803" w:rsidR="00F45406" w:rsidRDefault="00F45406">
            <w:r>
              <w:t>Not Specified</w:t>
            </w:r>
          </w:p>
        </w:tc>
      </w:tr>
      <w:tr w:rsidR="00F45406" w14:paraId="12FA3092" w14:textId="77777777" w:rsidTr="00042E58">
        <w:trPr>
          <w:trHeight w:val="602"/>
        </w:trPr>
        <w:tc>
          <w:tcPr>
            <w:tcW w:w="2978" w:type="dxa"/>
          </w:tcPr>
          <w:p w14:paraId="0BC87F43" w14:textId="4BDEC7F6" w:rsidR="00F45406" w:rsidRDefault="00650891">
            <w:r w:rsidRPr="00650891">
              <w:t>Arts Council England Project Grants - Supporting Grassroots Live Music</w:t>
            </w:r>
          </w:p>
        </w:tc>
        <w:tc>
          <w:tcPr>
            <w:tcW w:w="3854" w:type="dxa"/>
          </w:tcPr>
          <w:p w14:paraId="25C6D847" w14:textId="4A6B2D9D" w:rsidR="00F45406" w:rsidRDefault="00650891">
            <w:r w:rsidRPr="00650891">
              <w:t>The purpose of Supporting Grassroots Live Music is to support activities that help grassroots music venues and promoters to deliver and develop their work, getting live music to more people across England.</w:t>
            </w:r>
          </w:p>
        </w:tc>
        <w:tc>
          <w:tcPr>
            <w:tcW w:w="5145" w:type="dxa"/>
          </w:tcPr>
          <w:p w14:paraId="518CADDB" w14:textId="13F0DA57" w:rsidR="00F45406" w:rsidRDefault="00042E58">
            <w:hyperlink r:id="rId6" w:history="1">
              <w:r w:rsidRPr="00630523">
                <w:rPr>
                  <w:rStyle w:val="Hyperlink"/>
                </w:rPr>
                <w:t>https://www.artscouncil.org.uk/funding/project-grants-supporting-grassroots-live-music#section-1</w:t>
              </w:r>
            </w:hyperlink>
          </w:p>
          <w:p w14:paraId="5863D257" w14:textId="052758F7" w:rsidR="00042E58" w:rsidRDefault="00042E58"/>
        </w:tc>
        <w:tc>
          <w:tcPr>
            <w:tcW w:w="2337" w:type="dxa"/>
          </w:tcPr>
          <w:p w14:paraId="08893671" w14:textId="080EA3E8" w:rsidR="00F45406" w:rsidRDefault="00650891">
            <w:r>
              <w:t>Not Specified</w:t>
            </w:r>
          </w:p>
        </w:tc>
      </w:tr>
      <w:tr w:rsidR="00F45406" w14:paraId="1C192B11" w14:textId="77777777" w:rsidTr="00042E58">
        <w:trPr>
          <w:trHeight w:val="576"/>
        </w:trPr>
        <w:tc>
          <w:tcPr>
            <w:tcW w:w="2978" w:type="dxa"/>
          </w:tcPr>
          <w:p w14:paraId="23260843" w14:textId="638CDC4A" w:rsidR="00F45406" w:rsidRDefault="00650891">
            <w:r>
              <w:t>Asda Investing in Spaces Grant</w:t>
            </w:r>
          </w:p>
        </w:tc>
        <w:tc>
          <w:tcPr>
            <w:tcW w:w="3854" w:type="dxa"/>
          </w:tcPr>
          <w:p w14:paraId="0517C72A" w14:textId="0EE82080" w:rsidR="00F45406" w:rsidRDefault="00650891">
            <w:r w:rsidRPr="00650891">
              <w:t>Support is available to grassroots, community-led groups to improve community spaces to improve the lives of those living in the Asda community.</w:t>
            </w:r>
          </w:p>
        </w:tc>
        <w:tc>
          <w:tcPr>
            <w:tcW w:w="5145" w:type="dxa"/>
          </w:tcPr>
          <w:p w14:paraId="409E86E0" w14:textId="0FFD6BAB" w:rsidR="00F45406" w:rsidRDefault="00042E58">
            <w:hyperlink r:id="rId7" w:history="1">
              <w:r w:rsidRPr="00630523">
                <w:rPr>
                  <w:rStyle w:val="Hyperlink"/>
                </w:rPr>
                <w:t>https://www.asdafoundation.org/foundation-grants</w:t>
              </w:r>
            </w:hyperlink>
          </w:p>
          <w:p w14:paraId="7C403B0B" w14:textId="26F92F76" w:rsidR="00042E58" w:rsidRDefault="00042E58"/>
        </w:tc>
        <w:tc>
          <w:tcPr>
            <w:tcW w:w="2337" w:type="dxa"/>
          </w:tcPr>
          <w:p w14:paraId="47261C51" w14:textId="6A67B3CB" w:rsidR="00F45406" w:rsidRDefault="00575B0E">
            <w:r>
              <w:t>09.01.2022</w:t>
            </w:r>
          </w:p>
        </w:tc>
      </w:tr>
      <w:tr w:rsidR="00F45406" w14:paraId="74C35EB6" w14:textId="77777777" w:rsidTr="00042E58">
        <w:trPr>
          <w:trHeight w:val="576"/>
        </w:trPr>
        <w:tc>
          <w:tcPr>
            <w:tcW w:w="2978" w:type="dxa"/>
          </w:tcPr>
          <w:p w14:paraId="0C95E446" w14:textId="1E29ABBC" w:rsidR="00F45406" w:rsidRDefault="00575B0E">
            <w:r>
              <w:t>Berkeley Foundation Resilience Fund</w:t>
            </w:r>
          </w:p>
        </w:tc>
        <w:tc>
          <w:tcPr>
            <w:tcW w:w="3854" w:type="dxa"/>
          </w:tcPr>
          <w:p w14:paraId="6A11678A" w14:textId="6AE1835D" w:rsidR="00575B0E" w:rsidRPr="00575B0E" w:rsidRDefault="00575B0E" w:rsidP="00575B0E">
            <w:r w:rsidRPr="00575B0E">
              <w:t>The Fund aims to support small and grassroots organisations to invest in organisational development and build resilience for the future.</w:t>
            </w:r>
            <w:r>
              <w:t xml:space="preserve"> </w:t>
            </w:r>
            <w:r w:rsidRPr="00575B0E">
              <w:t>The Fund will support local charities over the next four years.</w:t>
            </w:r>
          </w:p>
          <w:p w14:paraId="38BE10DE" w14:textId="77777777" w:rsidR="00575B0E" w:rsidRPr="00575B0E" w:rsidRDefault="00575B0E" w:rsidP="00575B0E">
            <w:r w:rsidRPr="00575B0E">
              <w:t>In its first year, the fund is looking to identify, support and strengthen organisations whose work enables young people, aged 16-25, to overcome barriers to work and kick-start their careers.</w:t>
            </w:r>
          </w:p>
          <w:p w14:paraId="429DFB3C" w14:textId="77777777" w:rsidR="00F45406" w:rsidRDefault="00F45406"/>
          <w:p w14:paraId="6D6314A3" w14:textId="08446331" w:rsidR="00575B0E" w:rsidRDefault="00575B0E"/>
        </w:tc>
        <w:tc>
          <w:tcPr>
            <w:tcW w:w="5145" w:type="dxa"/>
          </w:tcPr>
          <w:p w14:paraId="21317D02" w14:textId="3F6B8836" w:rsidR="00F45406" w:rsidRDefault="00042E58">
            <w:hyperlink r:id="rId8" w:history="1">
              <w:r w:rsidRPr="00630523">
                <w:rPr>
                  <w:rStyle w:val="Hyperlink"/>
                </w:rPr>
                <w:t>https://www.berkeleyfoundation.org.uk/grants</w:t>
              </w:r>
            </w:hyperlink>
          </w:p>
          <w:p w14:paraId="0D1BAECC" w14:textId="4819CF46" w:rsidR="00042E58" w:rsidRDefault="00042E58"/>
        </w:tc>
        <w:tc>
          <w:tcPr>
            <w:tcW w:w="2337" w:type="dxa"/>
          </w:tcPr>
          <w:p w14:paraId="7A0D8C11" w14:textId="1966652E" w:rsidR="00F45406" w:rsidRDefault="00575B0E">
            <w:r>
              <w:t>06.02.2022</w:t>
            </w:r>
          </w:p>
        </w:tc>
      </w:tr>
      <w:tr w:rsidR="00F45406" w14:paraId="1EE4DA8F" w14:textId="77777777" w:rsidTr="00042E58">
        <w:trPr>
          <w:trHeight w:val="576"/>
        </w:trPr>
        <w:tc>
          <w:tcPr>
            <w:tcW w:w="2978" w:type="dxa"/>
          </w:tcPr>
          <w:p w14:paraId="061553BF" w14:textId="145B55FE" w:rsidR="00F45406" w:rsidRDefault="00575B0E">
            <w:r>
              <w:lastRenderedPageBreak/>
              <w:t>Connected Futures Fund</w:t>
            </w:r>
          </w:p>
        </w:tc>
        <w:tc>
          <w:tcPr>
            <w:tcW w:w="3854" w:type="dxa"/>
          </w:tcPr>
          <w:p w14:paraId="4E167549" w14:textId="77777777" w:rsidR="00575B0E" w:rsidRPr="00575B0E" w:rsidRDefault="00575B0E" w:rsidP="00575B0E">
            <w:r w:rsidRPr="00575B0E">
              <w:t>Funding is intended to promote collaborative, cross-sectoral working which creates systemic change in the area of youth services.</w:t>
            </w:r>
          </w:p>
          <w:p w14:paraId="4E9E4477" w14:textId="77777777" w:rsidR="00575B0E" w:rsidRPr="00575B0E" w:rsidRDefault="00575B0E" w:rsidP="00575B0E">
            <w:r w:rsidRPr="00575B0E">
              <w:t>This includes making sure young people have access to:</w:t>
            </w:r>
          </w:p>
          <w:p w14:paraId="28B565FE" w14:textId="77777777" w:rsidR="00575B0E" w:rsidRPr="00575B0E" w:rsidRDefault="00575B0E" w:rsidP="00575B0E">
            <w:pPr>
              <w:numPr>
                <w:ilvl w:val="0"/>
                <w:numId w:val="1"/>
              </w:numPr>
            </w:pPr>
            <w:r w:rsidRPr="00575B0E">
              <w:t>Holistic support that responds to their situation by taking their needs and strengths into account.</w:t>
            </w:r>
          </w:p>
          <w:p w14:paraId="5216962B" w14:textId="77777777" w:rsidR="00575B0E" w:rsidRPr="00575B0E" w:rsidRDefault="00575B0E" w:rsidP="00575B0E">
            <w:pPr>
              <w:numPr>
                <w:ilvl w:val="0"/>
                <w:numId w:val="1"/>
              </w:numPr>
            </w:pPr>
            <w:r w:rsidRPr="00575B0E">
              <w:t>Aligned services that work together to help them achieve their goals rather than pulling in different directions.</w:t>
            </w:r>
          </w:p>
          <w:p w14:paraId="478BC1BE" w14:textId="77777777" w:rsidR="00575B0E" w:rsidRPr="00575B0E" w:rsidRDefault="00575B0E" w:rsidP="00575B0E">
            <w:pPr>
              <w:numPr>
                <w:ilvl w:val="0"/>
                <w:numId w:val="1"/>
              </w:numPr>
            </w:pPr>
            <w:r w:rsidRPr="00575B0E">
              <w:t>Connected services with effective communication and coordination across organisations and sectors so that they do not have to navigate everything for themselves.</w:t>
            </w:r>
          </w:p>
          <w:p w14:paraId="579472DC" w14:textId="77777777" w:rsidR="00575B0E" w:rsidRPr="00575B0E" w:rsidRDefault="00575B0E" w:rsidP="00575B0E">
            <w:pPr>
              <w:numPr>
                <w:ilvl w:val="0"/>
                <w:numId w:val="1"/>
              </w:numPr>
            </w:pPr>
            <w:r w:rsidRPr="00575B0E">
              <w:t>Consistent support over time.</w:t>
            </w:r>
          </w:p>
          <w:p w14:paraId="7B3A81F4" w14:textId="77777777" w:rsidR="00F45406" w:rsidRDefault="00F45406"/>
        </w:tc>
        <w:tc>
          <w:tcPr>
            <w:tcW w:w="5145" w:type="dxa"/>
          </w:tcPr>
          <w:p w14:paraId="3D17D0C6" w14:textId="1BAFA463" w:rsidR="00F45406" w:rsidRDefault="00042E58">
            <w:hyperlink r:id="rId9" w:history="1">
              <w:r w:rsidRPr="00630523">
                <w:rPr>
                  <w:rStyle w:val="Hyperlink"/>
                </w:rPr>
                <w:t>https://youthfuturesfoundation.org/our-work/invest/connected-futures/</w:t>
              </w:r>
            </w:hyperlink>
          </w:p>
          <w:p w14:paraId="0E9856FE" w14:textId="080B85C7" w:rsidR="00042E58" w:rsidRDefault="00042E58"/>
        </w:tc>
        <w:tc>
          <w:tcPr>
            <w:tcW w:w="2337" w:type="dxa"/>
          </w:tcPr>
          <w:p w14:paraId="054E10BD" w14:textId="29F7CCFC" w:rsidR="00F45406" w:rsidRDefault="00CD06DD">
            <w:r>
              <w:t>17.01.2022</w:t>
            </w:r>
          </w:p>
        </w:tc>
      </w:tr>
      <w:tr w:rsidR="00F45406" w14:paraId="22D352E4" w14:textId="77777777" w:rsidTr="00042E58">
        <w:trPr>
          <w:trHeight w:val="576"/>
        </w:trPr>
        <w:tc>
          <w:tcPr>
            <w:tcW w:w="2978" w:type="dxa"/>
          </w:tcPr>
          <w:p w14:paraId="4CA166C2" w14:textId="78A07A1A" w:rsidR="00F45406" w:rsidRDefault="00CD06DD">
            <w:r>
              <w:t>Co-op Community Fridge Fund</w:t>
            </w:r>
          </w:p>
        </w:tc>
        <w:tc>
          <w:tcPr>
            <w:tcW w:w="3854" w:type="dxa"/>
          </w:tcPr>
          <w:p w14:paraId="7EB00F1F" w14:textId="77777777" w:rsidR="00CD06DD" w:rsidRPr="00CD06DD" w:rsidRDefault="00CD06DD" w:rsidP="00CD06DD">
            <w:r w:rsidRPr="00CD06DD">
              <w:t>The funding is intended to support the development of Community Fridges that help to reduce food waste and meet the needs of diverse populations.</w:t>
            </w:r>
          </w:p>
          <w:p w14:paraId="43410834" w14:textId="77777777" w:rsidR="00CD06DD" w:rsidRPr="00CD06DD" w:rsidRDefault="00CD06DD" w:rsidP="00CD06DD">
            <w:r w:rsidRPr="00CD06DD">
              <w:t>Priorities include:</w:t>
            </w:r>
          </w:p>
          <w:p w14:paraId="30E49B1E" w14:textId="77777777" w:rsidR="00CD06DD" w:rsidRPr="00CD06DD" w:rsidRDefault="00CD06DD" w:rsidP="00CD06DD">
            <w:pPr>
              <w:numPr>
                <w:ilvl w:val="0"/>
                <w:numId w:val="2"/>
              </w:numPr>
            </w:pPr>
            <w:r w:rsidRPr="00CD06DD">
              <w:t>Supporting applications in regions with a sparsity of Community Fridges (a map can be found on the Hubbub Foundation website).</w:t>
            </w:r>
          </w:p>
          <w:p w14:paraId="4D1F9AC6" w14:textId="77777777" w:rsidR="00CD06DD" w:rsidRPr="00CD06DD" w:rsidRDefault="00CD06DD" w:rsidP="00CD06DD">
            <w:pPr>
              <w:numPr>
                <w:ilvl w:val="0"/>
                <w:numId w:val="2"/>
              </w:numPr>
            </w:pPr>
            <w:r w:rsidRPr="00CD06DD">
              <w:lastRenderedPageBreak/>
              <w:t>Supporting groups in areas with high levels of multiple deprivation.</w:t>
            </w:r>
          </w:p>
          <w:p w14:paraId="508185B4" w14:textId="77777777" w:rsidR="00CD06DD" w:rsidRPr="00CD06DD" w:rsidRDefault="00CD06DD" w:rsidP="00CD06DD">
            <w:pPr>
              <w:numPr>
                <w:ilvl w:val="0"/>
                <w:numId w:val="2"/>
              </w:numPr>
            </w:pPr>
            <w:r w:rsidRPr="00CD06DD">
              <w:t>Ensuring a fair and inclusive application process with equal opportunities for everyone, regardless of background, culture or race.</w:t>
            </w:r>
          </w:p>
          <w:p w14:paraId="66EFECE7" w14:textId="77777777" w:rsidR="00F45406" w:rsidRDefault="00F45406"/>
        </w:tc>
        <w:tc>
          <w:tcPr>
            <w:tcW w:w="5145" w:type="dxa"/>
          </w:tcPr>
          <w:p w14:paraId="70D7EFB6" w14:textId="568A291C" w:rsidR="00F45406" w:rsidRDefault="00042E58">
            <w:hyperlink r:id="rId10" w:history="1">
              <w:r w:rsidRPr="00630523">
                <w:rPr>
                  <w:rStyle w:val="Hyperlink"/>
                </w:rPr>
                <w:t>https://co-operate.coop.co.uk/apply-for-funding-to-set-up-a-fridge/</w:t>
              </w:r>
            </w:hyperlink>
          </w:p>
          <w:p w14:paraId="1D603E40" w14:textId="6E709A2F" w:rsidR="00042E58" w:rsidRDefault="00042E58"/>
        </w:tc>
        <w:tc>
          <w:tcPr>
            <w:tcW w:w="2337" w:type="dxa"/>
          </w:tcPr>
          <w:p w14:paraId="1040D90C" w14:textId="143972E8" w:rsidR="00F45406" w:rsidRDefault="00CD06DD">
            <w:r>
              <w:t>01.02.2022</w:t>
            </w:r>
          </w:p>
        </w:tc>
      </w:tr>
      <w:tr w:rsidR="00F45406" w14:paraId="72659B4B" w14:textId="77777777" w:rsidTr="00042E58">
        <w:trPr>
          <w:trHeight w:val="602"/>
        </w:trPr>
        <w:tc>
          <w:tcPr>
            <w:tcW w:w="2978" w:type="dxa"/>
          </w:tcPr>
          <w:p w14:paraId="56D81E01" w14:textId="741299E8" w:rsidR="00CD06DD" w:rsidRPr="00CD06DD" w:rsidRDefault="00CD06DD" w:rsidP="00CD06DD">
            <w:r w:rsidRPr="00CD06DD">
              <w:t>Friends Provident Foundation – Developing a Fair Economy Grants Programm</w:t>
            </w:r>
            <w:r>
              <w:t>e</w:t>
            </w:r>
          </w:p>
          <w:p w14:paraId="201FAAC7" w14:textId="77777777" w:rsidR="00F45406" w:rsidRDefault="00F45406"/>
        </w:tc>
        <w:tc>
          <w:tcPr>
            <w:tcW w:w="3854" w:type="dxa"/>
          </w:tcPr>
          <w:p w14:paraId="79E765BD" w14:textId="530F5161" w:rsidR="00F45406" w:rsidRDefault="00CD06DD" w:rsidP="00CD06DD">
            <w:r w:rsidRPr="00CD06DD">
              <w:t>The aim of this fund is to support projects that seek to tackle the causes of economic disparity, such as inequality, poverty, or climate breakdown, and create an economy that works for everyone. Funding is available for projects that seek to address the structural problems of the current economic system.</w:t>
            </w:r>
          </w:p>
        </w:tc>
        <w:tc>
          <w:tcPr>
            <w:tcW w:w="5145" w:type="dxa"/>
          </w:tcPr>
          <w:p w14:paraId="5C1C3EA8" w14:textId="0265B354" w:rsidR="00F45406" w:rsidRDefault="00042E58">
            <w:hyperlink r:id="rId11" w:history="1">
              <w:r w:rsidRPr="00630523">
                <w:rPr>
                  <w:rStyle w:val="Hyperlink"/>
                </w:rPr>
                <w:t>https://www.friendsprovidentfoundation.org/grants/</w:t>
              </w:r>
            </w:hyperlink>
          </w:p>
          <w:p w14:paraId="3D36EE82" w14:textId="1E9F30B4" w:rsidR="00042E58" w:rsidRDefault="00042E58"/>
        </w:tc>
        <w:tc>
          <w:tcPr>
            <w:tcW w:w="2337" w:type="dxa"/>
          </w:tcPr>
          <w:p w14:paraId="7F68CBF6" w14:textId="4B8C39B6" w:rsidR="00F45406" w:rsidRDefault="00CD06DD">
            <w:r>
              <w:t>12.01.2022</w:t>
            </w:r>
          </w:p>
        </w:tc>
      </w:tr>
      <w:tr w:rsidR="00CD06DD" w14:paraId="69E4A7A7" w14:textId="77777777" w:rsidTr="00042E58">
        <w:trPr>
          <w:trHeight w:val="602"/>
        </w:trPr>
        <w:tc>
          <w:tcPr>
            <w:tcW w:w="2978" w:type="dxa"/>
          </w:tcPr>
          <w:p w14:paraId="49C73CAA" w14:textId="77777777" w:rsidR="00B81B19" w:rsidRPr="00B81B19" w:rsidRDefault="00B81B19" w:rsidP="00B81B19">
            <w:r w:rsidRPr="00B81B19">
              <w:t>Lawrence Atwell's Charity - Charities Programme</w:t>
            </w:r>
          </w:p>
          <w:p w14:paraId="3BB71339" w14:textId="77777777" w:rsidR="00CD06DD" w:rsidRDefault="00CD06DD"/>
        </w:tc>
        <w:tc>
          <w:tcPr>
            <w:tcW w:w="3854" w:type="dxa"/>
          </w:tcPr>
          <w:p w14:paraId="79693AC2" w14:textId="7B7FB4DB" w:rsidR="00CD06DD" w:rsidRDefault="00B81B19">
            <w:r w:rsidRPr="00B81B19">
              <w:t>The Lawrence Atwell's Charity aims to help young people free themselves from poverty and disadvantage by heading into the job they want. In line with this aim, its Charities Programme has been established to award grants to registered charities in England and Wales for projects to support young people to move into employment or become employment ready.</w:t>
            </w:r>
          </w:p>
        </w:tc>
        <w:tc>
          <w:tcPr>
            <w:tcW w:w="5145" w:type="dxa"/>
          </w:tcPr>
          <w:p w14:paraId="2FA436D1" w14:textId="3A0CD1B6" w:rsidR="00CD06DD" w:rsidRDefault="00042E58">
            <w:hyperlink r:id="rId12" w:history="1">
              <w:r w:rsidRPr="00630523">
                <w:rPr>
                  <w:rStyle w:val="Hyperlink"/>
                </w:rPr>
                <w:t>https://www.skinners.org.uk/atwell/charities/</w:t>
              </w:r>
            </w:hyperlink>
          </w:p>
          <w:p w14:paraId="55002880" w14:textId="0B5DFC49" w:rsidR="00042E58" w:rsidRDefault="00042E58"/>
        </w:tc>
        <w:tc>
          <w:tcPr>
            <w:tcW w:w="2337" w:type="dxa"/>
          </w:tcPr>
          <w:p w14:paraId="021E9271" w14:textId="2DB07782" w:rsidR="00CD06DD" w:rsidRDefault="00B81B19">
            <w:r>
              <w:t>04.03.2022</w:t>
            </w:r>
          </w:p>
        </w:tc>
      </w:tr>
      <w:tr w:rsidR="00CD06DD" w14:paraId="54793C89" w14:textId="77777777" w:rsidTr="00042E58">
        <w:trPr>
          <w:trHeight w:val="602"/>
        </w:trPr>
        <w:tc>
          <w:tcPr>
            <w:tcW w:w="2978" w:type="dxa"/>
          </w:tcPr>
          <w:p w14:paraId="578269C6" w14:textId="77777777" w:rsidR="00B81B19" w:rsidRPr="00B81B19" w:rsidRDefault="00B81B19" w:rsidP="00B81B19">
            <w:r w:rsidRPr="00B81B19">
              <w:t>Northern Cultural Regeneration Fund</w:t>
            </w:r>
          </w:p>
          <w:p w14:paraId="7DC2477D" w14:textId="77777777" w:rsidR="00CD06DD" w:rsidRDefault="00CD06DD"/>
        </w:tc>
        <w:tc>
          <w:tcPr>
            <w:tcW w:w="3854" w:type="dxa"/>
          </w:tcPr>
          <w:p w14:paraId="213D7DB3" w14:textId="704AE4AD" w:rsidR="00CD06DD" w:rsidRDefault="00B81B19">
            <w:r w:rsidRPr="00B81B19">
              <w:t>The aim of the fund is to support the development and growth of creative and cultural businesses across the North, that deliver social impact.</w:t>
            </w:r>
          </w:p>
        </w:tc>
        <w:tc>
          <w:tcPr>
            <w:tcW w:w="5145" w:type="dxa"/>
          </w:tcPr>
          <w:p w14:paraId="1206A69B" w14:textId="121B2241" w:rsidR="00CD06DD" w:rsidRDefault="00042E58">
            <w:hyperlink r:id="rId13" w:history="1">
              <w:r w:rsidRPr="00630523">
                <w:rPr>
                  <w:rStyle w:val="Hyperlink"/>
                </w:rPr>
                <w:t>https://thekeyfund.co.uk/northern-cultural/</w:t>
              </w:r>
            </w:hyperlink>
          </w:p>
          <w:p w14:paraId="4F0BF619" w14:textId="57A5E31D" w:rsidR="00042E58" w:rsidRDefault="00042E58"/>
        </w:tc>
        <w:tc>
          <w:tcPr>
            <w:tcW w:w="2337" w:type="dxa"/>
          </w:tcPr>
          <w:p w14:paraId="18ECEE28" w14:textId="5FAA3F73" w:rsidR="00CD06DD" w:rsidRDefault="00B81B19">
            <w:r>
              <w:t>Not Specified</w:t>
            </w:r>
          </w:p>
        </w:tc>
      </w:tr>
      <w:tr w:rsidR="00CD06DD" w14:paraId="38136CF2" w14:textId="77777777" w:rsidTr="00042E58">
        <w:trPr>
          <w:trHeight w:val="602"/>
        </w:trPr>
        <w:tc>
          <w:tcPr>
            <w:tcW w:w="2978" w:type="dxa"/>
          </w:tcPr>
          <w:p w14:paraId="3EB36462" w14:textId="776F1BD1" w:rsidR="00CD06DD" w:rsidRDefault="00042E58">
            <w:r>
              <w:lastRenderedPageBreak/>
              <w:t>Rosa – Rise Fund</w:t>
            </w:r>
          </w:p>
        </w:tc>
        <w:tc>
          <w:tcPr>
            <w:tcW w:w="3854" w:type="dxa"/>
          </w:tcPr>
          <w:p w14:paraId="031ECB63" w14:textId="674B4E94" w:rsidR="00CD06DD" w:rsidRDefault="00042E58">
            <w:r w:rsidRPr="00042E58">
              <w:t>This funding is intended for specialist organisations led by and for Black and minoritised women and girls in the UK so that they are in a stronger position to survive, thrive and grow into the future.</w:t>
            </w:r>
          </w:p>
        </w:tc>
        <w:tc>
          <w:tcPr>
            <w:tcW w:w="5145" w:type="dxa"/>
          </w:tcPr>
          <w:p w14:paraId="7154DBA2" w14:textId="49FF5C86" w:rsidR="00CD06DD" w:rsidRDefault="00042E58">
            <w:hyperlink r:id="rId14" w:history="1">
              <w:r w:rsidRPr="00630523">
                <w:rPr>
                  <w:rStyle w:val="Hyperlink"/>
                </w:rPr>
                <w:t>https://rosauk.org/funds/rise-fund/</w:t>
              </w:r>
            </w:hyperlink>
          </w:p>
          <w:p w14:paraId="4F6D48E4" w14:textId="63C40085" w:rsidR="00042E58" w:rsidRDefault="00042E58"/>
        </w:tc>
        <w:tc>
          <w:tcPr>
            <w:tcW w:w="2337" w:type="dxa"/>
          </w:tcPr>
          <w:p w14:paraId="2E9227F3" w14:textId="67E833B8" w:rsidR="00CD06DD" w:rsidRDefault="00042E58">
            <w:r>
              <w:t>31.01.2022</w:t>
            </w:r>
          </w:p>
        </w:tc>
      </w:tr>
      <w:tr w:rsidR="00B81B19" w14:paraId="03EAF2C0" w14:textId="77777777" w:rsidTr="00042E58">
        <w:trPr>
          <w:trHeight w:val="602"/>
        </w:trPr>
        <w:tc>
          <w:tcPr>
            <w:tcW w:w="2978" w:type="dxa"/>
          </w:tcPr>
          <w:p w14:paraId="2C17794E" w14:textId="77777777" w:rsidR="00042E58" w:rsidRPr="00042E58" w:rsidRDefault="00042E58" w:rsidP="00042E58">
            <w:r w:rsidRPr="00042E58">
              <w:t>Safer Communities Fund - North Lincolnshire</w:t>
            </w:r>
          </w:p>
          <w:p w14:paraId="5063BA97" w14:textId="77777777" w:rsidR="00B81B19" w:rsidRDefault="00B81B19"/>
        </w:tc>
        <w:tc>
          <w:tcPr>
            <w:tcW w:w="3854" w:type="dxa"/>
          </w:tcPr>
          <w:p w14:paraId="1CFA03B5" w14:textId="5F925A8E" w:rsidR="00B81B19" w:rsidRDefault="00042E58">
            <w:r w:rsidRPr="00042E58">
              <w:t>The Safer Communities Fund aims to strengthen local communities and to encourage and support voluntary groups to make North Lincolnshire a safer place to live.</w:t>
            </w:r>
          </w:p>
        </w:tc>
        <w:tc>
          <w:tcPr>
            <w:tcW w:w="5145" w:type="dxa"/>
          </w:tcPr>
          <w:p w14:paraId="6A0E0ADF" w14:textId="59B36A57" w:rsidR="00B81B19" w:rsidRDefault="00042E58">
            <w:hyperlink r:id="rId15" w:history="1">
              <w:r w:rsidRPr="00630523">
                <w:rPr>
                  <w:rStyle w:val="Hyperlink"/>
                </w:rPr>
                <w:t>https://www.northlincs.gov.uk/community-advice-and-support/community-funding-and-grants/#1596116047738-e59ade22-89e9</w:t>
              </w:r>
            </w:hyperlink>
          </w:p>
          <w:p w14:paraId="3E6CE9DB" w14:textId="40C89522" w:rsidR="00042E58" w:rsidRDefault="00042E58"/>
        </w:tc>
        <w:tc>
          <w:tcPr>
            <w:tcW w:w="2337" w:type="dxa"/>
          </w:tcPr>
          <w:p w14:paraId="73544BC0" w14:textId="7F55295E" w:rsidR="00B81B19" w:rsidRDefault="00042E58">
            <w:r>
              <w:t>Not Specified</w:t>
            </w:r>
          </w:p>
        </w:tc>
      </w:tr>
    </w:tbl>
    <w:p w14:paraId="5E8EA3A6" w14:textId="77777777" w:rsidR="00F45406" w:rsidRDefault="00F45406"/>
    <w:sectPr w:rsidR="00F45406" w:rsidSect="00F4540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72CAF"/>
    <w:multiLevelType w:val="multilevel"/>
    <w:tmpl w:val="D166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9F5B4D"/>
    <w:multiLevelType w:val="multilevel"/>
    <w:tmpl w:val="B8AE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9B1C99"/>
    <w:multiLevelType w:val="multilevel"/>
    <w:tmpl w:val="9EE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406"/>
    <w:rsid w:val="00042E58"/>
    <w:rsid w:val="00575B0E"/>
    <w:rsid w:val="00650891"/>
    <w:rsid w:val="00B81B19"/>
    <w:rsid w:val="00CD06DD"/>
    <w:rsid w:val="00F454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9EC2F"/>
  <w15:chartTrackingRefBased/>
  <w15:docId w15:val="{7FEC58E9-A208-4942-A68F-E3306D9D0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45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6DD"/>
    <w:rPr>
      <w:color w:val="0563C1" w:themeColor="hyperlink"/>
      <w:u w:val="single"/>
    </w:rPr>
  </w:style>
  <w:style w:type="character" w:styleId="UnresolvedMention">
    <w:name w:val="Unresolved Mention"/>
    <w:basedOn w:val="DefaultParagraphFont"/>
    <w:uiPriority w:val="99"/>
    <w:semiHidden/>
    <w:unhideWhenUsed/>
    <w:rsid w:val="00CD06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36900">
      <w:bodyDiv w:val="1"/>
      <w:marLeft w:val="0"/>
      <w:marRight w:val="0"/>
      <w:marTop w:val="0"/>
      <w:marBottom w:val="0"/>
      <w:divBdr>
        <w:top w:val="none" w:sz="0" w:space="0" w:color="auto"/>
        <w:left w:val="none" w:sz="0" w:space="0" w:color="auto"/>
        <w:bottom w:val="none" w:sz="0" w:space="0" w:color="auto"/>
        <w:right w:val="none" w:sz="0" w:space="0" w:color="auto"/>
      </w:divBdr>
    </w:div>
    <w:div w:id="641925172">
      <w:bodyDiv w:val="1"/>
      <w:marLeft w:val="0"/>
      <w:marRight w:val="0"/>
      <w:marTop w:val="0"/>
      <w:marBottom w:val="0"/>
      <w:divBdr>
        <w:top w:val="none" w:sz="0" w:space="0" w:color="auto"/>
        <w:left w:val="none" w:sz="0" w:space="0" w:color="auto"/>
        <w:bottom w:val="none" w:sz="0" w:space="0" w:color="auto"/>
        <w:right w:val="none" w:sz="0" w:space="0" w:color="auto"/>
      </w:divBdr>
    </w:div>
    <w:div w:id="836075333">
      <w:bodyDiv w:val="1"/>
      <w:marLeft w:val="0"/>
      <w:marRight w:val="0"/>
      <w:marTop w:val="0"/>
      <w:marBottom w:val="0"/>
      <w:divBdr>
        <w:top w:val="none" w:sz="0" w:space="0" w:color="auto"/>
        <w:left w:val="none" w:sz="0" w:space="0" w:color="auto"/>
        <w:bottom w:val="none" w:sz="0" w:space="0" w:color="auto"/>
        <w:right w:val="none" w:sz="0" w:space="0" w:color="auto"/>
      </w:divBdr>
    </w:div>
    <w:div w:id="1040545168">
      <w:bodyDiv w:val="1"/>
      <w:marLeft w:val="0"/>
      <w:marRight w:val="0"/>
      <w:marTop w:val="0"/>
      <w:marBottom w:val="0"/>
      <w:divBdr>
        <w:top w:val="none" w:sz="0" w:space="0" w:color="auto"/>
        <w:left w:val="none" w:sz="0" w:space="0" w:color="auto"/>
        <w:bottom w:val="none" w:sz="0" w:space="0" w:color="auto"/>
        <w:right w:val="none" w:sz="0" w:space="0" w:color="auto"/>
      </w:divBdr>
    </w:div>
    <w:div w:id="1215896094">
      <w:bodyDiv w:val="1"/>
      <w:marLeft w:val="0"/>
      <w:marRight w:val="0"/>
      <w:marTop w:val="0"/>
      <w:marBottom w:val="0"/>
      <w:divBdr>
        <w:top w:val="none" w:sz="0" w:space="0" w:color="auto"/>
        <w:left w:val="none" w:sz="0" w:space="0" w:color="auto"/>
        <w:bottom w:val="none" w:sz="0" w:space="0" w:color="auto"/>
        <w:right w:val="none" w:sz="0" w:space="0" w:color="auto"/>
      </w:divBdr>
      <w:divsChild>
        <w:div w:id="1091974827">
          <w:marLeft w:val="0"/>
          <w:marRight w:val="0"/>
          <w:marTop w:val="0"/>
          <w:marBottom w:val="0"/>
          <w:divBdr>
            <w:top w:val="none" w:sz="0" w:space="0" w:color="auto"/>
            <w:left w:val="none" w:sz="0" w:space="0" w:color="auto"/>
            <w:bottom w:val="none" w:sz="0" w:space="0" w:color="auto"/>
            <w:right w:val="none" w:sz="0" w:space="0" w:color="auto"/>
          </w:divBdr>
          <w:divsChild>
            <w:div w:id="1120149866">
              <w:marLeft w:val="0"/>
              <w:marRight w:val="0"/>
              <w:marTop w:val="0"/>
              <w:marBottom w:val="0"/>
              <w:divBdr>
                <w:top w:val="none" w:sz="0" w:space="0" w:color="auto"/>
                <w:left w:val="none" w:sz="0" w:space="0" w:color="auto"/>
                <w:bottom w:val="none" w:sz="0" w:space="0" w:color="auto"/>
                <w:right w:val="none" w:sz="0" w:space="0" w:color="auto"/>
              </w:divBdr>
            </w:div>
            <w:div w:id="191373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364798">
      <w:bodyDiv w:val="1"/>
      <w:marLeft w:val="0"/>
      <w:marRight w:val="0"/>
      <w:marTop w:val="0"/>
      <w:marBottom w:val="0"/>
      <w:divBdr>
        <w:top w:val="none" w:sz="0" w:space="0" w:color="auto"/>
        <w:left w:val="none" w:sz="0" w:space="0" w:color="auto"/>
        <w:bottom w:val="none" w:sz="0" w:space="0" w:color="auto"/>
        <w:right w:val="none" w:sz="0" w:space="0" w:color="auto"/>
      </w:divBdr>
    </w:div>
    <w:div w:id="1691832329">
      <w:bodyDiv w:val="1"/>
      <w:marLeft w:val="0"/>
      <w:marRight w:val="0"/>
      <w:marTop w:val="0"/>
      <w:marBottom w:val="0"/>
      <w:divBdr>
        <w:top w:val="none" w:sz="0" w:space="0" w:color="auto"/>
        <w:left w:val="none" w:sz="0" w:space="0" w:color="auto"/>
        <w:bottom w:val="none" w:sz="0" w:space="0" w:color="auto"/>
        <w:right w:val="none" w:sz="0" w:space="0" w:color="auto"/>
      </w:divBdr>
    </w:div>
    <w:div w:id="1791626516">
      <w:bodyDiv w:val="1"/>
      <w:marLeft w:val="0"/>
      <w:marRight w:val="0"/>
      <w:marTop w:val="0"/>
      <w:marBottom w:val="0"/>
      <w:divBdr>
        <w:top w:val="none" w:sz="0" w:space="0" w:color="auto"/>
        <w:left w:val="none" w:sz="0" w:space="0" w:color="auto"/>
        <w:bottom w:val="none" w:sz="0" w:space="0" w:color="auto"/>
        <w:right w:val="none" w:sz="0" w:space="0" w:color="auto"/>
      </w:divBdr>
    </w:div>
    <w:div w:id="1856068228">
      <w:bodyDiv w:val="1"/>
      <w:marLeft w:val="0"/>
      <w:marRight w:val="0"/>
      <w:marTop w:val="0"/>
      <w:marBottom w:val="0"/>
      <w:divBdr>
        <w:top w:val="none" w:sz="0" w:space="0" w:color="auto"/>
        <w:left w:val="none" w:sz="0" w:space="0" w:color="auto"/>
        <w:bottom w:val="none" w:sz="0" w:space="0" w:color="auto"/>
        <w:right w:val="none" w:sz="0" w:space="0" w:color="auto"/>
      </w:divBdr>
    </w:div>
    <w:div w:id="2103185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rkeleyfoundation.org.uk/grants" TargetMode="External"/><Relationship Id="rId13" Type="http://schemas.openxmlformats.org/officeDocument/2006/relationships/hyperlink" Target="https://thekeyfund.co.uk/northern-cultural/" TargetMode="External"/><Relationship Id="rId3" Type="http://schemas.openxmlformats.org/officeDocument/2006/relationships/settings" Target="settings.xml"/><Relationship Id="rId7" Type="http://schemas.openxmlformats.org/officeDocument/2006/relationships/hyperlink" Target="https://www.asdafoundation.org/foundation-grants" TargetMode="External"/><Relationship Id="rId12" Type="http://schemas.openxmlformats.org/officeDocument/2006/relationships/hyperlink" Target="https://www.skinners.org.uk/atwell/charitie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artscouncil.org.uk/funding/project-grants-supporting-grassroots-live-music#section-1" TargetMode="External"/><Relationship Id="rId11" Type="http://schemas.openxmlformats.org/officeDocument/2006/relationships/hyperlink" Target="https://www.friendsprovidentfoundation.org/grants/" TargetMode="External"/><Relationship Id="rId5" Type="http://schemas.openxmlformats.org/officeDocument/2006/relationships/hyperlink" Target="https://www.ukcommunityfoundations.org/news/arts-council-jubilee-fund" TargetMode="External"/><Relationship Id="rId15" Type="http://schemas.openxmlformats.org/officeDocument/2006/relationships/hyperlink" Target="https://www.northlincs.gov.uk/community-advice-and-support/community-funding-and-grants/#1596116047738-e59ade22-89e9" TargetMode="External"/><Relationship Id="rId10" Type="http://schemas.openxmlformats.org/officeDocument/2006/relationships/hyperlink" Target="https://co-operate.coop.co.uk/apply-for-funding-to-set-up-a-fridge/" TargetMode="External"/><Relationship Id="rId4" Type="http://schemas.openxmlformats.org/officeDocument/2006/relationships/webSettings" Target="webSettings.xml"/><Relationship Id="rId9" Type="http://schemas.openxmlformats.org/officeDocument/2006/relationships/hyperlink" Target="https://youthfuturesfoundation.org/our-work/invest/connected-futures/" TargetMode="External"/><Relationship Id="rId14" Type="http://schemas.openxmlformats.org/officeDocument/2006/relationships/hyperlink" Target="https://rosauk.org/funds/rise-fu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Corney</dc:creator>
  <cp:keywords/>
  <dc:description/>
  <cp:lastModifiedBy>Georgina Corney</cp:lastModifiedBy>
  <cp:revision>1</cp:revision>
  <dcterms:created xsi:type="dcterms:W3CDTF">2022-01-05T12:08:00Z</dcterms:created>
  <dcterms:modified xsi:type="dcterms:W3CDTF">2022-01-05T12:37:00Z</dcterms:modified>
</cp:coreProperties>
</file>